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EFB" w:rsidRPr="00A34848" w:rsidRDefault="00C11EFB" w:rsidP="001433B0">
      <w:pPr>
        <w:jc w:val="center"/>
        <w:rPr>
          <w:rFonts w:ascii="Times New Roman" w:hAnsi="Times New Roman" w:cs="Times New Roman"/>
          <w:b/>
          <w:sz w:val="24"/>
        </w:rPr>
      </w:pPr>
    </w:p>
    <w:p w:rsidR="00A34848" w:rsidRPr="00AA0922" w:rsidRDefault="001433B0" w:rsidP="001433B0">
      <w:pPr>
        <w:jc w:val="center"/>
        <w:rPr>
          <w:rFonts w:ascii="Times New Roman" w:hAnsi="Times New Roman" w:cs="Times New Roman"/>
          <w:b/>
          <w:color w:val="006600"/>
          <w:sz w:val="24"/>
        </w:rPr>
      </w:pPr>
      <w:r w:rsidRPr="00AA0922">
        <w:rPr>
          <w:rFonts w:ascii="Times New Roman" w:hAnsi="Times New Roman" w:cs="Times New Roman"/>
          <w:b/>
          <w:color w:val="006600"/>
          <w:sz w:val="24"/>
        </w:rPr>
        <w:t xml:space="preserve">ПЕРЕВОД ЧИСЕЛ ИЗ ДЕСЯТИЧНОЙ СИСТЕМЫ СЧИСЛЕНИЯ </w:t>
      </w:r>
    </w:p>
    <w:p w:rsidR="001433B0" w:rsidRPr="00AA0922" w:rsidRDefault="001433B0" w:rsidP="001433B0">
      <w:pPr>
        <w:jc w:val="center"/>
        <w:rPr>
          <w:rFonts w:ascii="Times New Roman" w:hAnsi="Times New Roman" w:cs="Times New Roman"/>
          <w:b/>
          <w:color w:val="006600"/>
          <w:sz w:val="24"/>
        </w:rPr>
      </w:pPr>
      <w:r w:rsidRPr="00AA0922">
        <w:rPr>
          <w:rFonts w:ascii="Times New Roman" w:hAnsi="Times New Roman" w:cs="Times New Roman"/>
          <w:b/>
          <w:color w:val="006600"/>
          <w:sz w:val="24"/>
        </w:rPr>
        <w:t>В ДВОИЧНУЮ</w:t>
      </w:r>
      <w:r w:rsidR="00A34848" w:rsidRPr="00AA0922">
        <w:rPr>
          <w:rFonts w:ascii="Times New Roman" w:hAnsi="Times New Roman" w:cs="Times New Roman"/>
          <w:b/>
          <w:color w:val="006600"/>
          <w:sz w:val="24"/>
        </w:rPr>
        <w:t xml:space="preserve"> СИСТЕМУ СЧИСЛЕНИЯ</w:t>
      </w:r>
    </w:p>
    <w:p w:rsidR="00A80FF0" w:rsidRPr="00A34848" w:rsidRDefault="00A80FF0" w:rsidP="00A80FF0">
      <w:pPr>
        <w:rPr>
          <w:rFonts w:ascii="Times New Roman" w:hAnsi="Times New Roman" w:cs="Times New Roman"/>
          <w:b/>
          <w:color w:val="006600"/>
          <w:sz w:val="28"/>
        </w:rPr>
      </w:pPr>
      <w:r w:rsidRPr="00AA0922">
        <w:rPr>
          <w:rFonts w:ascii="Times New Roman" w:hAnsi="Times New Roman" w:cs="Times New Roman"/>
          <w:b/>
          <w:color w:val="006600"/>
          <w:sz w:val="24"/>
        </w:rPr>
        <w:t>ЦЕЛЬ</w:t>
      </w:r>
      <w:r>
        <w:rPr>
          <w:rFonts w:ascii="Times New Roman" w:hAnsi="Times New Roman" w:cs="Times New Roman"/>
          <w:b/>
          <w:color w:val="006600"/>
          <w:sz w:val="28"/>
        </w:rPr>
        <w:t>:</w:t>
      </w:r>
      <w:r w:rsidRPr="00A80FF0">
        <w:t xml:space="preserve"> </w:t>
      </w:r>
      <w:r w:rsidRPr="00A80FF0">
        <w:rPr>
          <w:rFonts w:ascii="Times New Roman" w:hAnsi="Times New Roman" w:cs="Times New Roman"/>
          <w:sz w:val="28"/>
        </w:rPr>
        <w:t>сформировать у учащихся умение переводить числа из десятичной системы счисления в двоичную</w:t>
      </w:r>
      <w:r>
        <w:rPr>
          <w:rFonts w:ascii="Times New Roman" w:hAnsi="Times New Roman" w:cs="Times New Roman"/>
          <w:sz w:val="28"/>
        </w:rPr>
        <w:t>.</w:t>
      </w:r>
    </w:p>
    <w:p w:rsidR="00A34848" w:rsidRDefault="00A34848" w:rsidP="007471CF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471CF">
        <w:rPr>
          <w:rFonts w:ascii="Times New Roman" w:hAnsi="Times New Roman" w:cs="Times New Roman"/>
          <w:sz w:val="24"/>
        </w:rPr>
        <w:t>Чтобы перевести числа из одной системы счисления в другую, используют калькулятор.</w:t>
      </w:r>
    </w:p>
    <w:p w:rsidR="00DC57D7" w:rsidRDefault="00DC57D7" w:rsidP="007471CF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7471CF" w:rsidRPr="007471CF" w:rsidRDefault="007471CF" w:rsidP="007471CF">
      <w:pPr>
        <w:spacing w:after="0" w:line="360" w:lineRule="auto"/>
        <w:rPr>
          <w:rFonts w:ascii="Times New Roman" w:hAnsi="Times New Roman" w:cs="Times New Roman"/>
          <w:sz w:val="24"/>
        </w:rPr>
      </w:pPr>
    </w:p>
    <w:tbl>
      <w:tblPr>
        <w:tblStyle w:val="a5"/>
        <w:tblW w:w="0" w:type="auto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0"/>
        <w:gridCol w:w="2837"/>
      </w:tblGrid>
      <w:tr w:rsidR="00AA0922" w:rsidTr="00DC57D7">
        <w:trPr>
          <w:trHeight w:val="4147"/>
        </w:trPr>
        <w:tc>
          <w:tcPr>
            <w:tcW w:w="3544" w:type="dxa"/>
          </w:tcPr>
          <w:p w:rsidR="00AA0922" w:rsidRDefault="00AA0922" w:rsidP="00EB522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 wp14:anchorId="3BB9A966" wp14:editId="5CA47B4E">
                  <wp:extent cx="1615044" cy="2567505"/>
                  <wp:effectExtent l="0" t="0" r="444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269" cy="2591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A0922" w:rsidRDefault="00AA0922" w:rsidP="00A34848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43815</wp:posOffset>
                  </wp:positionV>
                  <wp:extent cx="1377315" cy="2433955"/>
                  <wp:effectExtent l="0" t="0" r="0" b="4445"/>
                  <wp:wrapTight wrapText="bothSides">
                    <wp:wrapPolygon edited="0">
                      <wp:start x="0" y="0"/>
                      <wp:lineTo x="0" y="21470"/>
                      <wp:lineTo x="21212" y="21470"/>
                      <wp:lineTo x="21212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315" cy="2433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:rsidR="00AA0922" w:rsidRDefault="00AA0922" w:rsidP="00A34848">
            <w:pPr>
              <w:spacing w:line="360" w:lineRule="auto"/>
              <w:rPr>
                <w:rFonts w:ascii="Times New Roman" w:hAnsi="Times New Roman" w:cs="Times New Roman"/>
                <w:noProof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anchor distT="0" distB="0" distL="114300" distR="114300" simplePos="0" relativeHeight="251654144" behindDoc="1" locked="0" layoutInCell="1" allowOverlap="1" wp14:anchorId="04461DB6" wp14:editId="10EE740F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43815</wp:posOffset>
                  </wp:positionV>
                  <wp:extent cx="1380490" cy="2386330"/>
                  <wp:effectExtent l="0" t="0" r="0" b="0"/>
                  <wp:wrapTight wrapText="bothSides">
                    <wp:wrapPolygon edited="0">
                      <wp:start x="0" y="0"/>
                      <wp:lineTo x="0" y="21382"/>
                      <wp:lineTo x="21163" y="21382"/>
                      <wp:lineTo x="21163" y="0"/>
                      <wp:lineTo x="0" y="0"/>
                    </wp:wrapPolygon>
                  </wp:wrapTight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2386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0922" w:rsidTr="00DC57D7">
        <w:tc>
          <w:tcPr>
            <w:tcW w:w="3544" w:type="dxa"/>
          </w:tcPr>
          <w:p w:rsidR="00AA0922" w:rsidRPr="00AA0922" w:rsidRDefault="00AA0922" w:rsidP="007471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A0922">
              <w:rPr>
                <w:rFonts w:ascii="Times New Roman" w:hAnsi="Times New Roman" w:cs="Times New Roman"/>
                <w:sz w:val="24"/>
              </w:rPr>
              <w:t>Находим калькулятор через поиск на панели задач: кликните на значок поиска (лупа) на панели задач, введите слово «Калькулятор», выберите при</w:t>
            </w:r>
            <w:r w:rsidR="007471CF">
              <w:rPr>
                <w:rFonts w:ascii="Times New Roman" w:hAnsi="Times New Roman" w:cs="Times New Roman"/>
                <w:sz w:val="24"/>
              </w:rPr>
              <w:t>ложение из результатов поиска.</w:t>
            </w:r>
          </w:p>
        </w:tc>
        <w:tc>
          <w:tcPr>
            <w:tcW w:w="3260" w:type="dxa"/>
          </w:tcPr>
          <w:p w:rsidR="00AA0922" w:rsidRPr="00AA0922" w:rsidRDefault="00AA0922" w:rsidP="007471CF">
            <w:pPr>
              <w:tabs>
                <w:tab w:val="left" w:pos="5625"/>
              </w:tabs>
              <w:ind w:firstLine="32"/>
              <w:jc w:val="center"/>
              <w:rPr>
                <w:rFonts w:ascii="Times New Roman" w:hAnsi="Times New Roman" w:cs="Times New Roman"/>
                <w:sz w:val="24"/>
              </w:rPr>
            </w:pPr>
            <w:r w:rsidRPr="00AA0922">
              <w:rPr>
                <w:rFonts w:ascii="Times New Roman" w:hAnsi="Times New Roman" w:cs="Times New Roman"/>
                <w:sz w:val="24"/>
              </w:rPr>
              <w:t>Открываем калькулятор, в навигации выбираем «Программист».</w:t>
            </w:r>
          </w:p>
          <w:p w:rsidR="00AA0922" w:rsidRPr="00AA0922" w:rsidRDefault="00AA0922" w:rsidP="00AA092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AA0922" w:rsidRPr="00AA0922" w:rsidRDefault="00AA0922" w:rsidP="007471CF">
            <w:pPr>
              <w:ind w:firstLine="32"/>
              <w:jc w:val="center"/>
              <w:rPr>
                <w:rFonts w:ascii="Times New Roman" w:hAnsi="Times New Roman" w:cs="Times New Roman"/>
                <w:sz w:val="24"/>
              </w:rPr>
            </w:pPr>
            <w:r w:rsidRPr="00AA0922">
              <w:rPr>
                <w:rFonts w:ascii="Times New Roman" w:hAnsi="Times New Roman" w:cs="Times New Roman"/>
                <w:sz w:val="24"/>
              </w:rPr>
              <w:t>Переводим числа их десятичной системы счисления в двоичную систему.</w:t>
            </w:r>
          </w:p>
          <w:p w:rsidR="00AA0922" w:rsidRPr="00AA0922" w:rsidRDefault="00AA0922" w:rsidP="00AA0922">
            <w:pPr>
              <w:tabs>
                <w:tab w:val="left" w:pos="562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0922" w:rsidTr="00DC57D7">
        <w:trPr>
          <w:trHeight w:val="3151"/>
        </w:trPr>
        <w:tc>
          <w:tcPr>
            <w:tcW w:w="3544" w:type="dxa"/>
          </w:tcPr>
          <w:p w:rsidR="00AA0922" w:rsidRPr="00AA0922" w:rsidRDefault="00AA0922" w:rsidP="00AA09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220485</wp:posOffset>
                  </wp:positionH>
                  <wp:positionV relativeFrom="paragraph">
                    <wp:posOffset>-49530</wp:posOffset>
                  </wp:positionV>
                  <wp:extent cx="1638300" cy="1877060"/>
                  <wp:effectExtent l="0" t="0" r="0" b="8890"/>
                  <wp:wrapTight wrapText="bothSides">
                    <wp:wrapPolygon edited="0">
                      <wp:start x="0" y="0"/>
                      <wp:lineTo x="0" y="21483"/>
                      <wp:lineTo x="21349" y="21483"/>
                      <wp:lineTo x="21349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7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60" w:type="dxa"/>
          </w:tcPr>
          <w:p w:rsidR="00AA0922" w:rsidRPr="00AA0922" w:rsidRDefault="00AA0922" w:rsidP="00AA0922">
            <w:pPr>
              <w:tabs>
                <w:tab w:val="left" w:pos="5625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inline distT="0" distB="0" distL="0" distR="0" wp14:anchorId="025D8DAA" wp14:editId="5A105BD1">
                  <wp:extent cx="1626919" cy="1862755"/>
                  <wp:effectExtent l="0" t="0" r="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7568"/>
                          <a:stretch/>
                        </pic:blipFill>
                        <pic:spPr bwMode="auto">
                          <a:xfrm>
                            <a:off x="0" y="0"/>
                            <a:ext cx="1638050" cy="187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AA0922" w:rsidRPr="00AA0922" w:rsidRDefault="00AA0922" w:rsidP="00AA0922">
            <w:pPr>
              <w:ind w:firstLine="70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b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30860</wp:posOffset>
                  </wp:positionH>
                  <wp:positionV relativeFrom="paragraph">
                    <wp:posOffset>-47501</wp:posOffset>
                  </wp:positionV>
                  <wp:extent cx="1664765" cy="1578602"/>
                  <wp:effectExtent l="0" t="0" r="0" b="3175"/>
                  <wp:wrapTight wrapText="bothSides">
                    <wp:wrapPolygon edited="0">
                      <wp:start x="0" y="0"/>
                      <wp:lineTo x="0" y="21383"/>
                      <wp:lineTo x="21262" y="21383"/>
                      <wp:lineTo x="21262" y="0"/>
                      <wp:lineTo x="0" y="0"/>
                    </wp:wrapPolygon>
                  </wp:wrapTight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32" t="15672" r="934" b="10983"/>
                          <a:stretch/>
                        </pic:blipFill>
                        <pic:spPr bwMode="auto">
                          <a:xfrm>
                            <a:off x="0" y="0"/>
                            <a:ext cx="1664765" cy="1578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0922" w:rsidTr="00DC57D7">
        <w:trPr>
          <w:trHeight w:val="1452"/>
        </w:trPr>
        <w:tc>
          <w:tcPr>
            <w:tcW w:w="3544" w:type="dxa"/>
          </w:tcPr>
          <w:p w:rsidR="00AA0922" w:rsidRPr="00AA0922" w:rsidRDefault="00AA0922" w:rsidP="00AA092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AA0922">
              <w:rPr>
                <w:rFonts w:ascii="Times New Roman" w:hAnsi="Times New Roman" w:cs="Times New Roman"/>
                <w:sz w:val="24"/>
                <w:szCs w:val="24"/>
              </w:rPr>
              <w:t>Заполняем таблицу.</w:t>
            </w:r>
          </w:p>
        </w:tc>
        <w:tc>
          <w:tcPr>
            <w:tcW w:w="3260" w:type="dxa"/>
          </w:tcPr>
          <w:p w:rsidR="00DC57D7" w:rsidRDefault="00AA0922" w:rsidP="007471C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922">
              <w:rPr>
                <w:rFonts w:ascii="Times New Roman" w:hAnsi="Times New Roman" w:cs="Times New Roman"/>
                <w:sz w:val="24"/>
                <w:szCs w:val="24"/>
              </w:rPr>
              <w:t xml:space="preserve">На клеточном поле закрашиваем клеточки: </w:t>
            </w:r>
          </w:p>
          <w:p w:rsidR="00AA0922" w:rsidRPr="00AA0922" w:rsidRDefault="00AA0922" w:rsidP="007471CF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0922">
              <w:rPr>
                <w:rFonts w:ascii="Times New Roman" w:hAnsi="Times New Roman" w:cs="Times New Roman"/>
                <w:sz w:val="24"/>
                <w:szCs w:val="24"/>
              </w:rPr>
              <w:t>1- белый цве</w:t>
            </w:r>
            <w:r w:rsidR="00DC57D7">
              <w:rPr>
                <w:rFonts w:ascii="Times New Roman" w:hAnsi="Times New Roman" w:cs="Times New Roman"/>
                <w:sz w:val="24"/>
                <w:szCs w:val="24"/>
              </w:rPr>
              <w:t>т, 0 – черный.</w:t>
            </w:r>
          </w:p>
          <w:p w:rsidR="00AA0922" w:rsidRPr="00AA0922" w:rsidRDefault="00AA0922" w:rsidP="00AA0922">
            <w:pPr>
              <w:tabs>
                <w:tab w:val="left" w:pos="56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A0922" w:rsidRPr="00AA0922" w:rsidRDefault="00DC57D7" w:rsidP="00DC5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 выполненного задания</w:t>
            </w:r>
          </w:p>
          <w:p w:rsidR="00AA0922" w:rsidRPr="00AA0922" w:rsidRDefault="00AA0922" w:rsidP="00AA0922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1433B0" w:rsidRDefault="001433B0" w:rsidP="001433B0">
      <w:pPr>
        <w:rPr>
          <w:sz w:val="24"/>
        </w:rPr>
      </w:pPr>
    </w:p>
    <w:p w:rsidR="001433B0" w:rsidRDefault="001433B0" w:rsidP="007471CF">
      <w:pPr>
        <w:rPr>
          <w:b/>
          <w:sz w:val="24"/>
        </w:rPr>
      </w:pPr>
    </w:p>
    <w:p w:rsidR="0006504C" w:rsidRPr="001433B0" w:rsidRDefault="0006504C" w:rsidP="00A80FF0">
      <w:pPr>
        <w:rPr>
          <w:b/>
          <w:sz w:val="24"/>
        </w:rPr>
      </w:pPr>
    </w:p>
    <w:sectPr w:rsidR="0006504C" w:rsidRPr="001433B0" w:rsidSect="00AA0922">
      <w:pgSz w:w="11906" w:h="16838"/>
      <w:pgMar w:top="709" w:right="850" w:bottom="851" w:left="1701" w:header="708" w:footer="708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B0"/>
    <w:rsid w:val="00021AEF"/>
    <w:rsid w:val="0006504C"/>
    <w:rsid w:val="001433B0"/>
    <w:rsid w:val="007471CF"/>
    <w:rsid w:val="00A34848"/>
    <w:rsid w:val="00A80FF0"/>
    <w:rsid w:val="00AA0922"/>
    <w:rsid w:val="00AE2461"/>
    <w:rsid w:val="00B303F3"/>
    <w:rsid w:val="00C11EFB"/>
    <w:rsid w:val="00C62CE2"/>
    <w:rsid w:val="00DB109D"/>
    <w:rsid w:val="00DC57D7"/>
    <w:rsid w:val="00E55561"/>
    <w:rsid w:val="00EB5225"/>
    <w:rsid w:val="00F2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AFFD"/>
  <w15:docId w15:val="{D3D1DF78-B215-49B8-9251-ACC1797EC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3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43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Tanya Cher</cp:lastModifiedBy>
  <cp:revision>11</cp:revision>
  <dcterms:created xsi:type="dcterms:W3CDTF">2021-02-14T14:34:00Z</dcterms:created>
  <dcterms:modified xsi:type="dcterms:W3CDTF">2026-03-26T05:56:00Z</dcterms:modified>
</cp:coreProperties>
</file>